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D2F" w:rsidRDefault="00550D2F" w:rsidP="00550D2F">
      <w:pPr>
        <w:spacing w:after="200" w:line="276" w:lineRule="auto"/>
        <w:jc w:val="center"/>
        <w:rPr>
          <w:rFonts w:ascii="Tahoma" w:hAnsi="Tahoma" w:cs="Tahoma"/>
          <w:b/>
          <w:bCs/>
          <w:sz w:val="22"/>
          <w:szCs w:val="22"/>
          <w:u w:val="single"/>
        </w:rPr>
      </w:pPr>
      <w:r>
        <w:rPr>
          <w:rFonts w:ascii="Tahoma" w:hAnsi="Tahoma" w:cs="Tahoma"/>
          <w:b/>
          <w:bCs/>
          <w:sz w:val="22"/>
          <w:szCs w:val="22"/>
          <w:u w:val="single"/>
        </w:rPr>
        <w:t>Investor Briefing</w:t>
      </w:r>
    </w:p>
    <w:p w:rsidR="00550D2F" w:rsidRDefault="00550D2F" w:rsidP="00550D2F">
      <w:pPr>
        <w:spacing w:after="200" w:line="276" w:lineRule="auto"/>
        <w:rPr>
          <w:rFonts w:ascii="Tahoma" w:hAnsi="Tahoma" w:cs="Tahoma"/>
          <w:sz w:val="20"/>
          <w:szCs w:val="20"/>
        </w:rPr>
      </w:pPr>
      <w:r>
        <w:rPr>
          <w:rFonts w:ascii="Tahoma" w:hAnsi="Tahoma" w:cs="Tahoma"/>
          <w:sz w:val="20"/>
          <w:szCs w:val="20"/>
        </w:rPr>
        <w:t>Dear All,</w:t>
      </w:r>
    </w:p>
    <w:p w:rsidR="00550D2F" w:rsidRDefault="00550D2F" w:rsidP="00550D2F">
      <w:pPr>
        <w:spacing w:line="360" w:lineRule="auto"/>
        <w:jc w:val="both"/>
        <w:rPr>
          <w:rFonts w:ascii="Tahoma" w:hAnsi="Tahoma" w:cs="Tahoma"/>
          <w:sz w:val="20"/>
          <w:szCs w:val="20"/>
        </w:rPr>
      </w:pPr>
      <w:r>
        <w:rPr>
          <w:rFonts w:ascii="Tahoma" w:hAnsi="Tahoma" w:cs="Tahoma"/>
          <w:sz w:val="20"/>
          <w:szCs w:val="20"/>
        </w:rPr>
        <w:t xml:space="preserve">Thal Limited will be holding an Investors Briefing on the Financial Results for the period ended December 31, 2011 on Friday, March 09, 2012 at Thal Engineering Plot # 1, 2, 25 &amp; 26, Sector 22, </w:t>
      </w:r>
      <w:proofErr w:type="spellStart"/>
      <w:r>
        <w:rPr>
          <w:rFonts w:ascii="Tahoma" w:hAnsi="Tahoma" w:cs="Tahoma"/>
          <w:sz w:val="20"/>
          <w:szCs w:val="20"/>
        </w:rPr>
        <w:t>Korangi</w:t>
      </w:r>
      <w:proofErr w:type="spellEnd"/>
      <w:r>
        <w:rPr>
          <w:rFonts w:ascii="Tahoma" w:hAnsi="Tahoma" w:cs="Tahoma"/>
          <w:sz w:val="20"/>
          <w:szCs w:val="20"/>
        </w:rPr>
        <w:t xml:space="preserve"> Industrial Area, Near KESC Power House &amp; </w:t>
      </w:r>
      <w:proofErr w:type="spellStart"/>
      <w:r>
        <w:rPr>
          <w:rFonts w:ascii="Tahoma" w:hAnsi="Tahoma" w:cs="Tahoma"/>
          <w:sz w:val="20"/>
          <w:szCs w:val="20"/>
        </w:rPr>
        <w:t>Qayumabad</w:t>
      </w:r>
      <w:proofErr w:type="spellEnd"/>
      <w:r>
        <w:rPr>
          <w:rFonts w:ascii="Tahoma" w:hAnsi="Tahoma" w:cs="Tahoma"/>
          <w:sz w:val="20"/>
          <w:szCs w:val="20"/>
        </w:rPr>
        <w:t xml:space="preserve"> Roundabout, Karachi (</w:t>
      </w:r>
      <w:r>
        <w:rPr>
          <w:rFonts w:ascii="Tahoma" w:hAnsi="Tahoma" w:cs="Tahoma"/>
          <w:i/>
          <w:iCs/>
          <w:sz w:val="20"/>
          <w:szCs w:val="20"/>
        </w:rPr>
        <w:t>Site location map is attached</w:t>
      </w:r>
      <w:r>
        <w:rPr>
          <w:rFonts w:ascii="Tahoma" w:hAnsi="Tahoma" w:cs="Tahoma"/>
          <w:sz w:val="20"/>
          <w:szCs w:val="20"/>
        </w:rPr>
        <w:t xml:space="preserve">). The </w:t>
      </w:r>
      <w:proofErr w:type="spellStart"/>
      <w:r>
        <w:rPr>
          <w:rFonts w:ascii="Tahoma" w:hAnsi="Tahoma" w:cs="Tahoma"/>
          <w:sz w:val="20"/>
          <w:szCs w:val="20"/>
        </w:rPr>
        <w:t>programme</w:t>
      </w:r>
      <w:proofErr w:type="spellEnd"/>
      <w:r>
        <w:rPr>
          <w:rFonts w:ascii="Tahoma" w:hAnsi="Tahoma" w:cs="Tahoma"/>
          <w:sz w:val="20"/>
          <w:szCs w:val="20"/>
        </w:rPr>
        <w:t xml:space="preserve"> is as follows:</w:t>
      </w:r>
    </w:p>
    <w:p w:rsidR="00550D2F" w:rsidRDefault="00550D2F" w:rsidP="00550D2F">
      <w:pPr>
        <w:spacing w:line="360" w:lineRule="auto"/>
        <w:jc w:val="both"/>
        <w:rPr>
          <w:rFonts w:ascii="Tahoma" w:hAnsi="Tahoma" w:cs="Tahoma"/>
          <w:sz w:val="20"/>
          <w:szCs w:val="20"/>
        </w:rPr>
      </w:pPr>
    </w:p>
    <w:p w:rsidR="00550D2F" w:rsidRDefault="00550D2F" w:rsidP="00550D2F">
      <w:pPr>
        <w:numPr>
          <w:ilvl w:val="0"/>
          <w:numId w:val="1"/>
        </w:numPr>
        <w:spacing w:line="360" w:lineRule="auto"/>
        <w:jc w:val="both"/>
        <w:rPr>
          <w:rFonts w:ascii="Tahoma" w:hAnsi="Tahoma" w:cs="Tahoma"/>
          <w:sz w:val="20"/>
          <w:szCs w:val="20"/>
        </w:rPr>
      </w:pPr>
      <w:r>
        <w:rPr>
          <w:rFonts w:ascii="Tahoma" w:hAnsi="Tahoma" w:cs="Tahoma"/>
          <w:sz w:val="20"/>
          <w:szCs w:val="20"/>
        </w:rPr>
        <w:t>Arrival of guests &amp; Plant Tour: 3:30 PM</w:t>
      </w:r>
    </w:p>
    <w:p w:rsidR="00550D2F" w:rsidRDefault="00550D2F" w:rsidP="00550D2F">
      <w:pPr>
        <w:numPr>
          <w:ilvl w:val="0"/>
          <w:numId w:val="1"/>
        </w:numPr>
        <w:spacing w:line="360" w:lineRule="auto"/>
        <w:jc w:val="both"/>
        <w:rPr>
          <w:rFonts w:ascii="Tahoma" w:hAnsi="Tahoma" w:cs="Tahoma"/>
          <w:sz w:val="20"/>
          <w:szCs w:val="20"/>
        </w:rPr>
      </w:pPr>
      <w:r>
        <w:rPr>
          <w:rFonts w:ascii="Tahoma" w:hAnsi="Tahoma" w:cs="Tahoma"/>
          <w:sz w:val="20"/>
          <w:szCs w:val="20"/>
        </w:rPr>
        <w:t>Presentation followed by Q&amp;A: 4:00 PM</w:t>
      </w:r>
    </w:p>
    <w:p w:rsidR="00550D2F" w:rsidRDefault="00550D2F" w:rsidP="00550D2F">
      <w:pPr>
        <w:spacing w:line="360" w:lineRule="auto"/>
        <w:jc w:val="both"/>
        <w:rPr>
          <w:rFonts w:ascii="Tahoma" w:hAnsi="Tahoma" w:cs="Tahoma"/>
          <w:sz w:val="20"/>
          <w:szCs w:val="20"/>
        </w:rPr>
      </w:pPr>
    </w:p>
    <w:p w:rsidR="00550D2F" w:rsidRDefault="00550D2F" w:rsidP="00550D2F">
      <w:pPr>
        <w:spacing w:line="360" w:lineRule="auto"/>
        <w:jc w:val="both"/>
        <w:rPr>
          <w:rFonts w:ascii="Tahoma" w:hAnsi="Tahoma" w:cs="Tahoma"/>
          <w:sz w:val="20"/>
          <w:szCs w:val="20"/>
        </w:rPr>
      </w:pPr>
      <w:r>
        <w:rPr>
          <w:rFonts w:ascii="Tahoma" w:hAnsi="Tahoma" w:cs="Tahoma"/>
          <w:sz w:val="20"/>
          <w:szCs w:val="20"/>
        </w:rPr>
        <w:t>We will share pertinent information regarding the businesses of Thal Limited to strengthen our relationship with the investor community. You may send your questions in advance to make an interactive session by March 08, 2012.</w:t>
      </w:r>
    </w:p>
    <w:p w:rsidR="00550D2F" w:rsidRDefault="00550D2F" w:rsidP="00550D2F">
      <w:pPr>
        <w:spacing w:line="360" w:lineRule="auto"/>
        <w:jc w:val="both"/>
        <w:rPr>
          <w:rFonts w:ascii="Tahoma" w:hAnsi="Tahoma" w:cs="Tahoma"/>
          <w:sz w:val="20"/>
          <w:szCs w:val="20"/>
        </w:rPr>
      </w:pPr>
    </w:p>
    <w:p w:rsidR="00550D2F" w:rsidRDefault="00550D2F" w:rsidP="00550D2F">
      <w:pPr>
        <w:spacing w:line="360" w:lineRule="auto"/>
        <w:jc w:val="both"/>
        <w:rPr>
          <w:rFonts w:ascii="Tahoma" w:hAnsi="Tahoma" w:cs="Tahoma"/>
          <w:sz w:val="20"/>
          <w:szCs w:val="20"/>
        </w:rPr>
      </w:pPr>
      <w:r>
        <w:rPr>
          <w:rFonts w:ascii="Tahoma" w:hAnsi="Tahoma" w:cs="Tahoma"/>
          <w:sz w:val="20"/>
          <w:szCs w:val="20"/>
        </w:rPr>
        <w:t xml:space="preserve">You are requested to nominate your participant(s) in order for us to make arrangements and advise us at </w:t>
      </w:r>
      <w:hyperlink r:id="rId5" w:tooltip="mailto:qamar@hoh.net" w:history="1">
        <w:r>
          <w:rPr>
            <w:rStyle w:val="Hyperlink"/>
            <w:rFonts w:ascii="Tahoma" w:hAnsi="Tahoma" w:cs="Tahoma"/>
            <w:sz w:val="20"/>
            <w:szCs w:val="20"/>
          </w:rPr>
          <w:t>qamar@hoh.net</w:t>
        </w:r>
      </w:hyperlink>
      <w:r>
        <w:rPr>
          <w:rFonts w:ascii="Tahoma" w:hAnsi="Tahoma" w:cs="Tahoma"/>
          <w:sz w:val="20"/>
          <w:szCs w:val="20"/>
        </w:rPr>
        <w:t xml:space="preserve"> (Mr. </w:t>
      </w:r>
      <w:proofErr w:type="spellStart"/>
      <w:r>
        <w:rPr>
          <w:rFonts w:ascii="Tahoma" w:hAnsi="Tahoma" w:cs="Tahoma"/>
          <w:sz w:val="20"/>
          <w:szCs w:val="20"/>
        </w:rPr>
        <w:t>Qamar</w:t>
      </w:r>
      <w:proofErr w:type="spellEnd"/>
      <w:r>
        <w:rPr>
          <w:rFonts w:ascii="Tahoma" w:hAnsi="Tahoma" w:cs="Tahoma"/>
          <w:sz w:val="20"/>
          <w:szCs w:val="20"/>
        </w:rPr>
        <w:t xml:space="preserve"> Abbas, Deputy Company Secretary, Cell 0300 8272373) no later than March 08, 2012.</w:t>
      </w:r>
    </w:p>
    <w:p w:rsidR="00550D2F" w:rsidRDefault="00550D2F" w:rsidP="00550D2F">
      <w:pPr>
        <w:jc w:val="both"/>
        <w:rPr>
          <w:rFonts w:ascii="Tahoma" w:hAnsi="Tahoma" w:cs="Tahoma"/>
          <w:sz w:val="20"/>
          <w:szCs w:val="20"/>
        </w:rPr>
      </w:pPr>
    </w:p>
    <w:p w:rsidR="00550D2F" w:rsidRDefault="00550D2F" w:rsidP="00550D2F">
      <w:pPr>
        <w:jc w:val="both"/>
        <w:rPr>
          <w:rFonts w:ascii="Tahoma" w:hAnsi="Tahoma" w:cs="Tahoma"/>
          <w:sz w:val="20"/>
          <w:szCs w:val="20"/>
        </w:rPr>
      </w:pPr>
      <w:r>
        <w:rPr>
          <w:rFonts w:ascii="Tahoma" w:hAnsi="Tahoma" w:cs="Tahoma"/>
          <w:sz w:val="20"/>
          <w:szCs w:val="20"/>
        </w:rPr>
        <w:t>Regards,</w:t>
      </w:r>
    </w:p>
    <w:p w:rsidR="00550D2F" w:rsidRDefault="00550D2F" w:rsidP="00550D2F">
      <w:pPr>
        <w:jc w:val="both"/>
        <w:rPr>
          <w:rFonts w:ascii="Tahoma" w:hAnsi="Tahoma" w:cs="Tahoma"/>
          <w:sz w:val="20"/>
          <w:szCs w:val="20"/>
        </w:rPr>
      </w:pPr>
    </w:p>
    <w:p w:rsidR="00550D2F" w:rsidRDefault="00550D2F" w:rsidP="00550D2F">
      <w:pPr>
        <w:jc w:val="both"/>
        <w:rPr>
          <w:rFonts w:ascii="Tahoma" w:hAnsi="Tahoma" w:cs="Tahoma"/>
          <w:sz w:val="20"/>
          <w:szCs w:val="20"/>
        </w:rPr>
      </w:pPr>
    </w:p>
    <w:p w:rsidR="00550D2F" w:rsidRDefault="00550D2F" w:rsidP="00550D2F">
      <w:pPr>
        <w:jc w:val="both"/>
        <w:rPr>
          <w:rFonts w:ascii="Tahoma" w:hAnsi="Tahoma" w:cs="Tahoma"/>
          <w:sz w:val="20"/>
          <w:szCs w:val="20"/>
        </w:rPr>
      </w:pPr>
      <w:r>
        <w:rPr>
          <w:rFonts w:ascii="Tahoma" w:hAnsi="Tahoma" w:cs="Tahoma"/>
          <w:sz w:val="20"/>
          <w:szCs w:val="20"/>
        </w:rPr>
        <w:t>ALI ASGHAR MOTEN</w:t>
      </w:r>
    </w:p>
    <w:p w:rsidR="00550D2F" w:rsidRDefault="00550D2F" w:rsidP="00550D2F">
      <w:pPr>
        <w:jc w:val="both"/>
        <w:rPr>
          <w:rFonts w:ascii="Tahoma" w:hAnsi="Tahoma" w:cs="Tahoma"/>
          <w:sz w:val="20"/>
          <w:szCs w:val="20"/>
        </w:rPr>
      </w:pPr>
      <w:r>
        <w:rPr>
          <w:rFonts w:ascii="Tahoma" w:hAnsi="Tahoma" w:cs="Tahoma"/>
          <w:sz w:val="20"/>
          <w:szCs w:val="20"/>
        </w:rPr>
        <w:t>COMPANY SECRETARY</w:t>
      </w:r>
    </w:p>
    <w:p w:rsidR="00550D2F" w:rsidRDefault="00550D2F"/>
    <w:p w:rsidR="00550D2F" w:rsidRDefault="00550D2F">
      <w:pPr>
        <w:spacing w:after="200" w:line="276" w:lineRule="auto"/>
      </w:pPr>
      <w:r>
        <w:br w:type="page"/>
      </w:r>
    </w:p>
    <w:p w:rsidR="009C314A" w:rsidRDefault="00550D2F">
      <w:r>
        <w:rPr>
          <w:rFonts w:ascii="Tahoma" w:hAnsi="Tahoma" w:cs="Tahoma"/>
          <w:noProof/>
          <w:sz w:val="20"/>
          <w:szCs w:val="20"/>
        </w:rPr>
        <w:lastRenderedPageBreak/>
        <w:drawing>
          <wp:inline distT="0" distB="0" distL="0" distR="0">
            <wp:extent cx="5943600" cy="4457700"/>
            <wp:effectExtent l="19050" t="0" r="0" b="0"/>
            <wp:docPr id="1" name="Picture 0" descr="TE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TE Map.jpg"/>
                    <pic:cNvPicPr>
                      <a:picLocks noChangeAspect="1" noChangeArrowheads="1"/>
                    </pic:cNvPicPr>
                  </pic:nvPicPr>
                  <pic:blipFill>
                    <a:blip r:embed="rId6" r:link="rId7" cstate="print"/>
                    <a:srcRect/>
                    <a:stretch>
                      <a:fillRect/>
                    </a:stretch>
                  </pic:blipFill>
                  <pic:spPr bwMode="auto">
                    <a:xfrm>
                      <a:off x="0" y="0"/>
                      <a:ext cx="5943600" cy="4457700"/>
                    </a:xfrm>
                    <a:prstGeom prst="rect">
                      <a:avLst/>
                    </a:prstGeom>
                    <a:noFill/>
                    <a:ln w="9525">
                      <a:noFill/>
                      <a:miter lim="800000"/>
                      <a:headEnd/>
                      <a:tailEnd/>
                    </a:ln>
                  </pic:spPr>
                </pic:pic>
              </a:graphicData>
            </a:graphic>
          </wp:inline>
        </w:drawing>
      </w:r>
    </w:p>
    <w:sectPr w:rsidR="009C314A" w:rsidSect="009C31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EB48C7"/>
    <w:multiLevelType w:val="hybridMultilevel"/>
    <w:tmpl w:val="5BCC055A"/>
    <w:lvl w:ilvl="0" w:tplc="04090001">
      <w:start w:val="1"/>
      <w:numFmt w:val="bullet"/>
      <w:lvlText w:val=""/>
      <w:lvlJc w:val="left"/>
      <w:pPr>
        <w:ind w:left="76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0D2F"/>
    <w:rsid w:val="00550D2F"/>
    <w:rsid w:val="009C31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D2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50D2F"/>
    <w:rPr>
      <w:color w:val="0000FF"/>
      <w:u w:val="single"/>
    </w:rPr>
  </w:style>
  <w:style w:type="paragraph" w:styleId="BalloonText">
    <w:name w:val="Balloon Text"/>
    <w:basedOn w:val="Normal"/>
    <w:link w:val="BalloonTextChar"/>
    <w:uiPriority w:val="99"/>
    <w:semiHidden/>
    <w:unhideWhenUsed/>
    <w:rsid w:val="00550D2F"/>
    <w:rPr>
      <w:rFonts w:ascii="Tahoma" w:hAnsi="Tahoma" w:cs="Tahoma"/>
      <w:sz w:val="16"/>
      <w:szCs w:val="16"/>
    </w:rPr>
  </w:style>
  <w:style w:type="character" w:customStyle="1" w:styleId="BalloonTextChar">
    <w:name w:val="Balloon Text Char"/>
    <w:basedOn w:val="DefaultParagraphFont"/>
    <w:link w:val="BalloonText"/>
    <w:uiPriority w:val="99"/>
    <w:semiHidden/>
    <w:rsid w:val="00550D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046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cid:image002.jpg@01CCFC5E.B21B71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qamar@hoh.ne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148</Words>
  <Characters>848</Characters>
  <Application>Microsoft Office Word</Application>
  <DocSecurity>0</DocSecurity>
  <Lines>7</Lines>
  <Paragraphs>1</Paragraphs>
  <ScaleCrop>false</ScaleCrop>
  <Company/>
  <LinksUpToDate>false</LinksUpToDate>
  <CharactersWithSpaces>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Noor</dc:creator>
  <cp:lastModifiedBy>Noor</cp:lastModifiedBy>
  <cp:revision>1</cp:revision>
  <dcterms:created xsi:type="dcterms:W3CDTF">2012-03-22T11:56:00Z</dcterms:created>
  <dcterms:modified xsi:type="dcterms:W3CDTF">2012-03-22T11:56:00Z</dcterms:modified>
</cp:coreProperties>
</file>